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8D" w:rsidRDefault="009D6600">
      <w:r>
        <w:rPr>
          <w:rFonts w:ascii="Helvetica" w:hAnsi="Helvetica" w:cs="Helvetica"/>
          <w:color w:val="333333"/>
          <w:sz w:val="21"/>
          <w:szCs w:val="21"/>
        </w:rPr>
        <w:t>Указ Президента Российской Федерации от 21 июля 2010 г. N 925</w:t>
      </w:r>
      <w:r>
        <w:rPr>
          <w:rFonts w:ascii="Helvetica" w:hAnsi="Helvetica" w:cs="Helvetica"/>
          <w:color w:val="333333"/>
          <w:sz w:val="21"/>
          <w:szCs w:val="21"/>
        </w:rPr>
        <w:br/>
        <w:t>"О мерах по реализации отдельных положений Федерального закона "О противодействии коррупции" </w:t>
      </w:r>
      <w:r>
        <w:rPr>
          <w:rFonts w:ascii="Helvetica" w:hAnsi="Helvetica" w:cs="Helvetica"/>
          <w:color w:val="333333"/>
          <w:sz w:val="21"/>
          <w:szCs w:val="21"/>
        </w:rPr>
        <w:br/>
        <w:t>В соответствии с Федеральным законом от 25 декабря 2008 г. N 273-ФЗ "О противодействии коррупции" постановляю: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  <w:r>
        <w:rPr>
          <w:rFonts w:ascii="Helvetica" w:hAnsi="Helvetica" w:cs="Helvetica"/>
          <w:color w:val="333333"/>
          <w:sz w:val="21"/>
          <w:szCs w:val="21"/>
        </w:rPr>
        <w:br/>
        <w:t>а) имеет право замещать должности и выполнять работу на условиях гражданско-правового договора в коммерческих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Российской Федерации от 1 июля 2010 г.</w:t>
      </w:r>
      <w:r>
        <w:rPr>
          <w:rFonts w:ascii="Helvetica" w:hAnsi="Helvetica" w:cs="Helvetica"/>
          <w:color w:val="333333"/>
          <w:sz w:val="21"/>
          <w:szCs w:val="21"/>
        </w:rPr>
        <w:br/>
        <w:t>N 821;</w:t>
      </w:r>
      <w:r>
        <w:rPr>
          <w:rFonts w:ascii="Helvetica" w:hAnsi="Helvetica" w:cs="Helvetica"/>
          <w:color w:val="333333"/>
          <w:sz w:val="21"/>
          <w:szCs w:val="21"/>
        </w:rPr>
        <w:br/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r>
        <w:rPr>
          <w:rFonts w:ascii="Helvetica" w:hAnsi="Helvetica" w:cs="Helvetica"/>
          <w:color w:val="333333"/>
          <w:sz w:val="21"/>
          <w:szCs w:val="21"/>
        </w:rPr>
        <w:br/>
        <w:t>3.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Руководителям федеральных государственных органов в 2-месячный срок принять меры по обеспечению исполнения настоящего Указа.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предусмотренные статьей 12 Федерального закона от 25 декабря 2008 г. N 273-ФЗ "О противодействии коррупции".</w:t>
      </w:r>
      <w:r>
        <w:rPr>
          <w:rFonts w:ascii="Helvetica" w:hAnsi="Helvetica" w:cs="Helvetica"/>
          <w:color w:val="333333"/>
          <w:sz w:val="21"/>
          <w:szCs w:val="21"/>
        </w:rPr>
        <w:br/>
        <w:t>Президент Российской Федерации Д. Медведев</w:t>
      </w:r>
      <w:bookmarkStart w:id="0" w:name="_GoBack"/>
      <w:bookmarkEnd w:id="0"/>
    </w:p>
    <w:sectPr w:rsidR="0054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00"/>
    <w:rsid w:val="0054428D"/>
    <w:rsid w:val="009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2017-03-14T15:10:00Z</dcterms:created>
  <dcterms:modified xsi:type="dcterms:W3CDTF">2017-03-14T15:10:00Z</dcterms:modified>
</cp:coreProperties>
</file>