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F" w:rsidRDefault="00CC63CF" w:rsidP="00CC63CF">
      <w:pPr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CC63CF">
        <w:rPr>
          <w:rFonts w:ascii="Times New Roman" w:hAnsi="Times New Roman" w:cs="Times New Roman"/>
          <w:color w:val="333333"/>
          <w:sz w:val="21"/>
          <w:szCs w:val="21"/>
        </w:rPr>
        <w:t>Закон РФ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О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б основных гарантиях прав ребенка в РФ</w:t>
      </w:r>
      <w:bookmarkStart w:id="0" w:name="_GoBack"/>
      <w:bookmarkEnd w:id="0"/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РОССИЙСКАЯ ФЕДЕРАЦИЯ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ФЕДЕРАЛЬНЫЙ ЗАКОН ОТ 24.07.1998 Г. № 124-ФЗ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ОБ ОСНОВНЫХ ГАРАНТИЯХ ПРАВ РЕБЕНКА В РОССИЙСКОЙ ФЕДЕРАЦИИ</w:t>
      </w:r>
    </w:p>
    <w:p w:rsidR="00A23B56" w:rsidRPr="00CC63CF" w:rsidRDefault="00CC63CF" w:rsidP="00CC63CF">
      <w:pPr>
        <w:rPr>
          <w:rFonts w:ascii="Times New Roman" w:hAnsi="Times New Roman" w:cs="Times New Roman"/>
        </w:rPr>
      </w:pPr>
      <w:r w:rsidRPr="00CC63CF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Принят Государственной Думой 3 июля 1998 года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Одобрен Советом Федерации 9 июля 1998 года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(в ред. Федеральных законов от 20.07.2000 N 103-ФЗ, от 22.08.2004 N 122-ФЗ,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Глава I. ОБЩИЕ ПОЛОЖЕНИЯ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1. Понятия, используемые в настоящем Федеральном законе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Д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ля целей настоящего Федерального закона используются следующие понятия: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ребенок - лицо до достижения им возраста 18 лет (совершеннолетия);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дети, находящиеся в трудной жизненной ситуации, - дети, оставшиеся без попечения родителей;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дети-инвалиды;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дети, имеющие недостатки в психическом и (или) физическом развитии;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 - жертвы вооруженных и межнациональных конфликтов, экологических и техногенных катастроф, стихийных бедствий;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 из семей беженцев и вынужденных переселенцев;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дети, оказавшиеся в экстремальных условиях;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 - жертвы насилия; дети, отбывающие наказание в виде лишения свободы в воспитательных колониях;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дети, находящиеся в специальных учебно-воспитательных учреждениях; дети, проживающие в малоимущих семьях;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 с отклонениями в поведении;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деятельность по социальному обслуживанию населения, в том числе детей;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(в ред. Федерального закона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•    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lastRenderedPageBreak/>
        <w:t>здоровья, образования, воспитания, отдыха и оздоровления, развития детей, удовлетворения их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общественных потребностей;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(в ред. Федерального закона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(абзац введен Федеральным законом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, основная деятельность которых направлена на реализацию услуг по обеспечению отдыха детей и их оздоровления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а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бзац введен Федеральным законом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Статья 2.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Отношения, регулируемые настоящим Федеральным законом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Настоящий Федеральный закон регулирует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отношения, возникающие в связи с реализацией основных гарантий прав и законных интересов ребенка в Российской Федерации.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Статья 3.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Законодательство Российской Федерации об основных гарантиях прав ребенка в Российской Федерации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интересов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4. Цели государственной политики в интересах детей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1. Целями государственной политики в интересах детей являются: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формирование правовых основ гарантий прав ребенка;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Государственная политика в интересах детей является приоритетной и основана на следующих принципах (в ред. Федерального закона от 22.08.2004 N 122-ФЗ):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законодательное обеспечение прав ребенка;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;(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в ред. Федеральных законов от 22.08.2004 N 122-ФЗ,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абзац утратил силу. - Федеральный закон от 22.08.2004 N 122-ФЗ;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ответственность должностных лиц, граждан за нарушение прав и законных интересов ребенка, причинение ему вреда;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.(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в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lastRenderedPageBreak/>
        <w:t>1. К полномочиям органов государственной власти Российской Федерации на осуществление гарантий прав ребенка в Российской Федерации относятся: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установление основ федеральной политики в интересах детей;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выбор приоритетных направлений деятельности по обеспечению прав и законных интересов ребенка, охраны его здоровья и нравственности;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абзацы четвертый - пятый утратили силу. - Федеральный закон от 22.08.2004 N 122-ФЗ;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абзацы седьмой - восьмой утратили силу. - Федеральный закон от 22.08.2004 N 122-ФЗ;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установление порядка судебной защиты и судебная защита прав и законных интересов ребенка;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•    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2.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 (п. 2 в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Глава II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. ОСНОВНЫЕ НАПРАВЛЕНИЯ ОБЕСПЕЧЕНИЯ ПРАВ РЕБЕНКА В РОССИЙСКОЙ ФЕДЕРАЦИИ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6. Законодательные гарантии прав ребенка в Российской Федерации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7. Содействие ребенку в реализации и защите его прав и законных интересов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1.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правоприменения</w:t>
      </w:r>
      <w:proofErr w:type="spell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в области защиты прав и законных интересов ребенка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3.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, правоохранительных и других органах, занимающихся защитой прав ребенка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8. Утратила силу. - Федеральный закон от 22.08.2004 N 122-ФЗ.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lastRenderedPageBreak/>
        <w:t>Статья 9. Меры по защите прав ребенка при осуществлении деятельности в области его образования и воспитания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 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внеучебное</w:t>
      </w:r>
      <w:proofErr w:type="spell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Статья 10.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Обеспечение прав детей на охрану здоровья (в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хроническими заболеваниями, и санаторно-курортное лечение детей.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11. Защита прав и законных интересов детей в сфере профессиональной ориентации, профессиональной подготовки и занятости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lastRenderedPageBreak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12. Защита прав детей на отдых и оздоровление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 Утратил силу. - Федеральный закон от 22.08.2004 N 122-ФЗ.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13. Защита прав и законных интересов ребенка при формировании социальной инфраструктуры для детей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2.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4.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5.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lastRenderedPageBreak/>
        <w:t>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указанных целей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21.12.2004 N 170-ФЗ)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6. Утратил силу. - Федеральный закон от 22.08.2004 N 122-ФЗ.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Статья 14. Защита ребенка от информации, пропаганды и агитации,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наносящих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вред его здоровью, нравственному и духовному развитию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1.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, наркоманию, токсикоманию, антиобщественное поведение.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15. Защита прав детей, находящихся в трудной жизненной ситуации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1. Абзац утратил силу. - Федеральный закон от 22.08.2004 N 122-ФЗ.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Государство гарантирует судебную защиту прав детей, находящихся в трудной жизненной ситуации.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 Утратил силу. - Федеральный закон от 22.08.2004 N 122-ФЗ.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3.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4.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lastRenderedPageBreak/>
        <w:t>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с несовершеннолетними, оказания им квалифицированной юридической помощи, законодательством Российской Федерации.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(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в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ред. Федерального закона от 22.08.2004 N 122-ФЗ).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Глава III. ОРГАНИЗАЦИОННЫЕ ОСНОВЫ ГАРАНТИЙ ПРАВ РЕБЕНКА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1.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 Утратил силу. - Федеральный закон от 22.08.2004 N 122-ФЗ.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Статьи 17 - 20. Утратили силу. - Федеральный закон от 22.08.2004 N 122-ФЗ.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 xml:space="preserve">Статья 21.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Финансирование мероприятий по реализации государственной политики в интересах детей (в ред. Федерального закона от 22.08.2004 N 122-ФЗ)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22. Государственный доклад о положении детей в Российской Федерации (в ред. Федерального закона от 20.07.2000 N 103-ФЗ).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Глава IV. ГАРАНТИИ ИСПОЛНЕНИЯ НАСТОЯЩЕГО ФЕДЕРАЛЬНОГО ЗАКОНА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23. Судебный порядок разрешения споров при исполнении настоящего Федерального закона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lastRenderedPageBreak/>
        <w:t xml:space="preserve">1. </w:t>
      </w:r>
      <w:proofErr w:type="gramStart"/>
      <w:r w:rsidRPr="00CC63CF">
        <w:rPr>
          <w:rFonts w:ascii="Times New Roman" w:hAnsi="Times New Roman" w:cs="Times New Roman"/>
          <w:color w:val="333333"/>
          <w:sz w:val="21"/>
          <w:szCs w:val="21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</w:t>
      </w:r>
      <w:proofErr w:type="gramEnd"/>
      <w:r w:rsidRPr="00CC63CF">
        <w:rPr>
          <w:rFonts w:ascii="Times New Roman" w:hAnsi="Times New Roman" w:cs="Times New Roman"/>
          <w:color w:val="333333"/>
          <w:sz w:val="21"/>
          <w:szCs w:val="21"/>
        </w:rPr>
        <w:t xml:space="preserve"> При рассмотрении в судах дел о защите прав и законных интересов ребенка государственная пошлина не взимается.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Глава V. ЗАКЛЮЧИТЕЛЬНЫЕ ПОЛОЖЕНИЯ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24. Вступление в силу настоящего Федерального закона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1. Настоящий Федеральный закон вступает в силу со дня его официального опубликования.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3. Статья 8 настоящего Федерального закона вступает в силу с 1 января 2000 года.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Статья 25. Приведение нормативных правовых актов в соответствие с настоящим Федеральным законом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Президент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Российской Федерации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Б.ЕЛЬЦИН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Москва, Кремль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24 июля 1998 года </w:t>
      </w:r>
      <w:r w:rsidRPr="00CC63CF">
        <w:rPr>
          <w:rFonts w:ascii="Times New Roman" w:hAnsi="Times New Roman" w:cs="Times New Roman"/>
          <w:color w:val="333333"/>
          <w:sz w:val="21"/>
          <w:szCs w:val="21"/>
        </w:rPr>
        <w:br/>
        <w:t>N 124-ФЗ</w:t>
      </w:r>
    </w:p>
    <w:sectPr w:rsidR="00A23B56" w:rsidRPr="00CC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F"/>
    <w:rsid w:val="00A23B56"/>
    <w:rsid w:val="00C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4496</Words>
  <Characters>25631</Characters>
  <Application>Microsoft Office Word</Application>
  <DocSecurity>0</DocSecurity>
  <Lines>213</Lines>
  <Paragraphs>60</Paragraphs>
  <ScaleCrop>false</ScaleCrop>
  <Company/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2017-03-14T14:42:00Z</dcterms:created>
  <dcterms:modified xsi:type="dcterms:W3CDTF">2017-03-14T14:43:00Z</dcterms:modified>
</cp:coreProperties>
</file>