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A" w:rsidRPr="005E66DA" w:rsidRDefault="005E66DA" w:rsidP="005E66DA">
      <w:pPr>
        <w:pStyle w:val="a3"/>
        <w:jc w:val="center"/>
        <w:rPr>
          <w:b/>
          <w:color w:val="333333"/>
          <w:sz w:val="21"/>
          <w:szCs w:val="21"/>
        </w:rPr>
      </w:pPr>
      <w:bookmarkStart w:id="0" w:name="_GoBack"/>
      <w:r w:rsidRPr="005E66DA">
        <w:rPr>
          <w:b/>
          <w:color w:val="333333"/>
          <w:sz w:val="21"/>
          <w:szCs w:val="21"/>
        </w:rPr>
        <w:t>Контроль работы учреждения по сохранению</w:t>
      </w:r>
      <w:r w:rsidRPr="005E66DA">
        <w:rPr>
          <w:b/>
          <w:color w:val="333333"/>
          <w:sz w:val="21"/>
          <w:szCs w:val="21"/>
        </w:rPr>
        <w:br/>
        <w:t>и укреплению здоровья детей на 2014 – 2015 г.</w:t>
      </w:r>
      <w:r w:rsidRPr="005E66DA">
        <w:rPr>
          <w:b/>
          <w:color w:val="333333"/>
          <w:sz w:val="21"/>
          <w:szCs w:val="21"/>
        </w:rPr>
        <w:br/>
      </w:r>
      <w:bookmarkEnd w:id="0"/>
      <w:r w:rsidRPr="005E66DA">
        <w:rPr>
          <w:b/>
          <w:color w:val="333333"/>
          <w:sz w:val="21"/>
          <w:szCs w:val="21"/>
        </w:rPr>
        <w:t>МДОУ «Детский сад  №37 «Ландыш»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t>1. Помещение детского сада, связанные с пребыванием детей</w:t>
      </w:r>
      <w:r w:rsidRPr="005E66DA">
        <w:rPr>
          <w:color w:val="333333"/>
          <w:sz w:val="21"/>
          <w:szCs w:val="21"/>
        </w:rPr>
        <w:br/>
        <w:t>№    Контролируемый материал    Определяемые показатели контроля    Периодичность контроля    Примечание</w:t>
      </w:r>
      <w:r w:rsidRPr="005E66DA">
        <w:rPr>
          <w:color w:val="333333"/>
          <w:sz w:val="21"/>
          <w:szCs w:val="21"/>
        </w:rPr>
        <w:br/>
        <w:t>1.1.    Игровая, спальня, туалетная, раздевалка, спортивный и музыкальный уголки, педагогический  кабинет    Температура воздуха    1 раз в неделю    </w:t>
      </w:r>
      <w:r w:rsidRPr="005E66DA">
        <w:rPr>
          <w:color w:val="333333"/>
          <w:sz w:val="21"/>
          <w:szCs w:val="21"/>
        </w:rPr>
        <w:br/>
        <w:t>        Относительная влажность воздуха    1 раз в квартал    </w:t>
      </w:r>
      <w:r w:rsidRPr="005E66DA">
        <w:rPr>
          <w:color w:val="333333"/>
          <w:sz w:val="21"/>
          <w:szCs w:val="21"/>
        </w:rPr>
        <w:br/>
        <w:t>        Уровень искусственного освещения    1 раз в год    </w:t>
      </w:r>
      <w:r w:rsidRPr="005E66DA">
        <w:rPr>
          <w:color w:val="333333"/>
          <w:sz w:val="21"/>
          <w:szCs w:val="21"/>
        </w:rPr>
        <w:br/>
        <w:t>        Режим проветривания    1 раз в месяц    </w:t>
      </w:r>
      <w:r w:rsidRPr="005E66DA">
        <w:rPr>
          <w:color w:val="333333"/>
          <w:sz w:val="21"/>
          <w:szCs w:val="21"/>
        </w:rPr>
        <w:br/>
        <w:t>1.2.    Мебель игровой  и спального  помещения    Маркировка в соответствие росту ребенка и расстановка мебели    2 раза в год    </w:t>
      </w:r>
      <w:r w:rsidRPr="005E66DA">
        <w:rPr>
          <w:color w:val="333333"/>
          <w:sz w:val="21"/>
          <w:szCs w:val="21"/>
        </w:rPr>
        <w:br/>
        <w:t>            1 раз в неделю    </w:t>
      </w:r>
      <w:r w:rsidRPr="005E66DA">
        <w:rPr>
          <w:color w:val="333333"/>
          <w:sz w:val="21"/>
          <w:szCs w:val="21"/>
        </w:rPr>
        <w:br/>
        <w:t>1.3.    Постельное белье, предметы ухода за ребенком    Индивидуальная маркировка    1 раз в месяц, белье - при каждой смене    </w:t>
      </w:r>
      <w:r w:rsidRPr="005E66DA">
        <w:rPr>
          <w:color w:val="333333"/>
          <w:sz w:val="21"/>
          <w:szCs w:val="21"/>
        </w:rPr>
        <w:br/>
        <w:t>1.4.    Спортивный уголок     Наличие защитных      приспособлений,  предупреждающих травмы    2 раза в год    </w:t>
      </w:r>
      <w:r w:rsidRPr="005E66DA">
        <w:rPr>
          <w:color w:val="333333"/>
          <w:sz w:val="21"/>
          <w:szCs w:val="21"/>
        </w:rPr>
        <w:br/>
        <w:t>        Наличие спортивной     одежды у детей при проведении занятий    1 раз в месяц    </w:t>
      </w:r>
      <w:r w:rsidRPr="005E66DA">
        <w:rPr>
          <w:color w:val="333333"/>
          <w:sz w:val="21"/>
          <w:szCs w:val="21"/>
        </w:rPr>
        <w:br/>
        <w:t>        Расстановка и техническая исправность спортивного оборудования и инвентаря    1 раз в неделю    </w:t>
      </w:r>
      <w:r w:rsidRPr="005E66DA">
        <w:rPr>
          <w:color w:val="333333"/>
          <w:sz w:val="21"/>
          <w:szCs w:val="21"/>
        </w:rPr>
        <w:br/>
        <w:t>1.5.    </w:t>
      </w:r>
      <w:proofErr w:type="gramStart"/>
      <w:r w:rsidRPr="005E66DA">
        <w:rPr>
          <w:color w:val="333333"/>
          <w:sz w:val="21"/>
          <w:szCs w:val="21"/>
        </w:rPr>
        <w:t>Санитарное содержание помещений    Соблюдение частоты проведения генеральных уборок и их качество    1 раз в квартал    </w:t>
      </w:r>
      <w:r w:rsidRPr="005E66DA">
        <w:rPr>
          <w:color w:val="333333"/>
          <w:sz w:val="21"/>
          <w:szCs w:val="21"/>
        </w:rPr>
        <w:br/>
        <w:t>        Качество проведения текущей уборки    1 раз в месяц    </w:t>
      </w:r>
      <w:r w:rsidRPr="005E66DA">
        <w:rPr>
          <w:color w:val="333333"/>
          <w:sz w:val="21"/>
          <w:szCs w:val="21"/>
        </w:rPr>
        <w:br/>
        <w:t xml:space="preserve">        Состояние обеспеченности уборочным инвентарем, моющими  и </w:t>
      </w:r>
      <w:proofErr w:type="spellStart"/>
      <w:r w:rsidRPr="005E66DA">
        <w:rPr>
          <w:color w:val="333333"/>
          <w:sz w:val="21"/>
          <w:szCs w:val="21"/>
        </w:rPr>
        <w:t>диз</w:t>
      </w:r>
      <w:proofErr w:type="spellEnd"/>
      <w:r w:rsidRPr="005E66DA">
        <w:rPr>
          <w:color w:val="333333"/>
          <w:sz w:val="21"/>
          <w:szCs w:val="21"/>
        </w:rPr>
        <w:t>. средствами и условия их хранения    1 раз в месяц    </w:t>
      </w:r>
      <w:r w:rsidRPr="005E66DA">
        <w:rPr>
          <w:color w:val="333333"/>
          <w:sz w:val="21"/>
          <w:szCs w:val="21"/>
        </w:rPr>
        <w:br/>
        <w:t>        Наличие разделения        уборочного  инвентаря  по назначению и его маркировка    1 раз в месяц    </w:t>
      </w:r>
      <w:r w:rsidRPr="005E66DA">
        <w:rPr>
          <w:color w:val="333333"/>
          <w:sz w:val="21"/>
          <w:szCs w:val="21"/>
        </w:rPr>
        <w:br/>
        <w:t>        Наличие,  состояние и маркировка тары для замачивания посуды</w:t>
      </w:r>
      <w:proofErr w:type="gramEnd"/>
      <w:r w:rsidRPr="005E66DA">
        <w:rPr>
          <w:color w:val="333333"/>
          <w:sz w:val="21"/>
          <w:szCs w:val="21"/>
        </w:rPr>
        <w:t xml:space="preserve"> в случае карантина, транспортировки грязного белья    2 раза в месяц    </w:t>
      </w:r>
      <w:r w:rsidRPr="005E66DA">
        <w:rPr>
          <w:color w:val="333333"/>
          <w:sz w:val="21"/>
          <w:szCs w:val="21"/>
        </w:rPr>
        <w:br/>
        <w:t>2. Территория детского сада</w:t>
      </w:r>
      <w:r w:rsidRPr="005E66DA">
        <w:rPr>
          <w:color w:val="333333"/>
          <w:sz w:val="21"/>
          <w:szCs w:val="21"/>
        </w:rPr>
        <w:br/>
        <w:t>2.1.    Двор    Исправность   искусственного освещения    1 раз в год    </w:t>
      </w:r>
      <w:r w:rsidRPr="005E66DA">
        <w:rPr>
          <w:color w:val="333333"/>
          <w:sz w:val="21"/>
          <w:szCs w:val="21"/>
        </w:rPr>
        <w:br/>
        <w:t>        Исправность ограждения    2 раза в год    </w:t>
      </w:r>
      <w:r w:rsidRPr="005E66DA">
        <w:rPr>
          <w:color w:val="333333"/>
          <w:sz w:val="21"/>
          <w:szCs w:val="21"/>
        </w:rPr>
        <w:br/>
        <w:t>        Исправность и состояние мусоросборника и   мусорного  бака    1 раз в квартал    </w:t>
      </w:r>
      <w:r w:rsidRPr="005E66DA">
        <w:rPr>
          <w:color w:val="333333"/>
          <w:sz w:val="21"/>
          <w:szCs w:val="21"/>
        </w:rPr>
        <w:br/>
        <w:t>2.2.    Игровые участки    Состояние малых форм    2 раза в год    </w:t>
      </w:r>
      <w:r w:rsidRPr="005E66DA">
        <w:rPr>
          <w:color w:val="333333"/>
          <w:sz w:val="21"/>
          <w:szCs w:val="21"/>
        </w:rPr>
        <w:br/>
        <w:t>        Наличие песка для игры детей     2 раза в год    </w:t>
      </w:r>
      <w:r w:rsidRPr="005E66DA">
        <w:rPr>
          <w:color w:val="333333"/>
          <w:sz w:val="21"/>
          <w:szCs w:val="21"/>
        </w:rPr>
        <w:br/>
        <w:t>        Обработка песка    1 раз в неделю    </w:t>
      </w:r>
      <w:r w:rsidRPr="005E66DA">
        <w:rPr>
          <w:color w:val="333333"/>
          <w:sz w:val="21"/>
          <w:szCs w:val="21"/>
        </w:rPr>
        <w:br/>
        <w:t>        Санитарное содержание    Ежедневно    </w:t>
      </w:r>
      <w:r w:rsidRPr="005E66DA">
        <w:rPr>
          <w:color w:val="333333"/>
          <w:sz w:val="21"/>
          <w:szCs w:val="21"/>
        </w:rPr>
        <w:br/>
        <w:t>        Отсутствие            </w:t>
      </w:r>
      <w:proofErr w:type="spellStart"/>
      <w:r w:rsidRPr="005E66DA">
        <w:rPr>
          <w:color w:val="333333"/>
          <w:sz w:val="21"/>
          <w:szCs w:val="21"/>
        </w:rPr>
        <w:t>травмо</w:t>
      </w:r>
      <w:proofErr w:type="spellEnd"/>
      <w:r w:rsidRPr="005E66DA">
        <w:rPr>
          <w:color w:val="333333"/>
          <w:sz w:val="21"/>
          <w:szCs w:val="21"/>
        </w:rPr>
        <w:t xml:space="preserve"> опасных объектов    Ежедневно    </w:t>
      </w:r>
      <w:r w:rsidRPr="005E66DA">
        <w:rPr>
          <w:color w:val="333333"/>
          <w:sz w:val="21"/>
          <w:szCs w:val="21"/>
        </w:rPr>
        <w:br/>
        <w:t>3. Организация учебно – воспитательного процесса</w:t>
      </w:r>
      <w:r w:rsidRPr="005E66DA">
        <w:rPr>
          <w:color w:val="333333"/>
          <w:sz w:val="21"/>
          <w:szCs w:val="21"/>
        </w:rPr>
        <w:br/>
        <w:t>3.1.    Занятия с детьми    Исследование учебной нагрузки:</w:t>
      </w:r>
      <w:r w:rsidRPr="005E66DA">
        <w:rPr>
          <w:color w:val="333333"/>
          <w:sz w:val="21"/>
          <w:szCs w:val="21"/>
        </w:rPr>
        <w:br/>
        <w:t> - соблюдение  максимально допустимого количества учебного времени в день и в неделю;</w:t>
      </w:r>
      <w:r w:rsidRPr="005E66DA">
        <w:rPr>
          <w:color w:val="333333"/>
          <w:sz w:val="21"/>
          <w:szCs w:val="21"/>
        </w:rPr>
        <w:br/>
        <w:t> - длительность занятий и перерыва между ними;</w:t>
      </w:r>
      <w:r w:rsidRPr="005E66DA">
        <w:rPr>
          <w:color w:val="333333"/>
          <w:sz w:val="21"/>
          <w:szCs w:val="21"/>
        </w:rPr>
        <w:br/>
        <w:t> - наличие отдельного  расписания на дополнительные занятия, включение их в объем максимально допустимой нагрузки;</w:t>
      </w:r>
      <w:r w:rsidRPr="005E66DA">
        <w:rPr>
          <w:color w:val="333333"/>
          <w:sz w:val="21"/>
          <w:szCs w:val="21"/>
        </w:rPr>
        <w:br/>
        <w:t> - наличие здоровье сберегающих моментов в ходе занятий    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t>2 раза в год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t> 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t>1 раз в месяц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t>2 раза в год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t> 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br/>
        <w:t>1 раз в месяц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lastRenderedPageBreak/>
        <w:t>    </w:t>
      </w:r>
      <w:r w:rsidRPr="005E66DA">
        <w:rPr>
          <w:color w:val="333333"/>
          <w:sz w:val="21"/>
          <w:szCs w:val="21"/>
        </w:rPr>
        <w:br/>
        <w:t>        </w:t>
      </w:r>
      <w:proofErr w:type="gramStart"/>
      <w:r w:rsidRPr="005E66DA">
        <w:rPr>
          <w:color w:val="333333"/>
          <w:sz w:val="21"/>
          <w:szCs w:val="21"/>
        </w:rPr>
        <w:t>Оценка сетки занятий:</w:t>
      </w:r>
      <w:r w:rsidRPr="005E66DA">
        <w:rPr>
          <w:color w:val="333333"/>
          <w:sz w:val="21"/>
          <w:szCs w:val="21"/>
        </w:rPr>
        <w:br/>
        <w:t> - наличие чередования занятий с разной степенью трудности в течение дня и недели    1 раз в квартал    </w:t>
      </w:r>
      <w:r w:rsidRPr="005E66DA">
        <w:rPr>
          <w:color w:val="333333"/>
          <w:sz w:val="21"/>
          <w:szCs w:val="21"/>
        </w:rPr>
        <w:br/>
        <w:t>        Наличие развлечений, праздников в плане работ педагогов    1 раз в квартал    </w:t>
      </w:r>
      <w:r w:rsidRPr="005E66DA">
        <w:rPr>
          <w:color w:val="333333"/>
          <w:sz w:val="21"/>
          <w:szCs w:val="21"/>
        </w:rPr>
        <w:br/>
        <w:t>        Планирование      </w:t>
      </w:r>
      <w:proofErr w:type="spellStart"/>
      <w:r w:rsidRPr="005E66DA">
        <w:rPr>
          <w:color w:val="333333"/>
          <w:sz w:val="21"/>
          <w:szCs w:val="21"/>
        </w:rPr>
        <w:t>воспитательно</w:t>
      </w:r>
      <w:proofErr w:type="spellEnd"/>
      <w:r w:rsidRPr="005E66DA">
        <w:rPr>
          <w:color w:val="333333"/>
          <w:sz w:val="21"/>
          <w:szCs w:val="21"/>
        </w:rPr>
        <w:t xml:space="preserve"> -  образовательной работы с детьми в группе    1 раз в квартал    </w:t>
      </w:r>
      <w:r w:rsidRPr="005E66DA">
        <w:rPr>
          <w:color w:val="333333"/>
          <w:sz w:val="21"/>
          <w:szCs w:val="21"/>
        </w:rPr>
        <w:br/>
        <w:t>        Условия применения  технических средств обучения,  соблюдение длительности занятий с ТСО     1 раз в месяц    </w:t>
      </w:r>
      <w:r w:rsidRPr="005E66DA">
        <w:rPr>
          <w:color w:val="333333"/>
          <w:sz w:val="21"/>
          <w:szCs w:val="21"/>
        </w:rPr>
        <w:br/>
        <w:t>        Оценка педагогической диагностики усвоения</w:t>
      </w:r>
      <w:proofErr w:type="gramEnd"/>
      <w:r w:rsidRPr="005E66DA">
        <w:rPr>
          <w:color w:val="333333"/>
          <w:sz w:val="21"/>
          <w:szCs w:val="21"/>
        </w:rPr>
        <w:t xml:space="preserve"> детьми программного материала    2 раза в год    </w:t>
      </w:r>
      <w:r w:rsidRPr="005E66DA">
        <w:rPr>
          <w:color w:val="333333"/>
          <w:sz w:val="21"/>
          <w:szCs w:val="21"/>
        </w:rPr>
        <w:br/>
        <w:t>        Организация и         длительность  проведения прогулки с детьми    1 раз в неделю    </w:t>
      </w:r>
      <w:r w:rsidRPr="005E66DA">
        <w:rPr>
          <w:color w:val="333333"/>
          <w:sz w:val="21"/>
          <w:szCs w:val="21"/>
        </w:rPr>
        <w:br/>
        <w:t>        Оценка составления    двигательного  режима детей по возрастным группам, его соблюдение    2 раза в год    </w:t>
      </w:r>
      <w:r w:rsidRPr="005E66DA">
        <w:rPr>
          <w:color w:val="333333"/>
          <w:sz w:val="21"/>
          <w:szCs w:val="21"/>
        </w:rPr>
        <w:br/>
        <w:t>4. Организация детского питания</w:t>
      </w:r>
      <w:r w:rsidRPr="005E66DA">
        <w:rPr>
          <w:color w:val="333333"/>
          <w:sz w:val="21"/>
          <w:szCs w:val="21"/>
        </w:rPr>
        <w:br/>
        <w:t>4.1.    Рацион питания    Качественный и   количественный  состав рациона питания, его соответствие возрастным и физиологическим потребностям;</w:t>
      </w:r>
      <w:r w:rsidRPr="005E66DA">
        <w:rPr>
          <w:color w:val="333333"/>
          <w:sz w:val="21"/>
          <w:szCs w:val="21"/>
        </w:rPr>
        <w:br/>
        <w:t>Соблюдение требований и рекомендаций по формированию рациона;</w:t>
      </w:r>
      <w:r w:rsidRPr="005E66DA">
        <w:rPr>
          <w:color w:val="333333"/>
          <w:sz w:val="21"/>
          <w:szCs w:val="21"/>
        </w:rPr>
        <w:br/>
        <w:t>Ассортимент продуктов, используемых в питании    1 раз в 10 дней    </w:t>
      </w:r>
      <w:r w:rsidRPr="005E66DA">
        <w:rPr>
          <w:color w:val="333333"/>
          <w:sz w:val="21"/>
          <w:szCs w:val="21"/>
        </w:rPr>
        <w:br/>
        <w:t>4.2.    Режим питания    Составление режима     питания  и условий приема пищи возрастным и гигиеническим требованиям    1 раз в неделю    </w:t>
      </w:r>
      <w:r w:rsidRPr="005E66DA">
        <w:rPr>
          <w:color w:val="333333"/>
          <w:sz w:val="21"/>
          <w:szCs w:val="21"/>
        </w:rPr>
        <w:br/>
        <w:t>4.3.    Документация по    вопросам санитарии, гигиены, технологии производства пищи, результатам бракеража, ежедневных            медицинских  осмотров работника  пищеблока     Полнота, правильность и своевременность оформления (ведения) документации, соответствие требованиям санитарных правил, норм и гигиенических нормативов    1 раз в квартал    </w:t>
      </w:r>
      <w:r w:rsidRPr="005E66DA">
        <w:rPr>
          <w:color w:val="333333"/>
          <w:sz w:val="21"/>
          <w:szCs w:val="21"/>
        </w:rPr>
        <w:br/>
        <w:t>4.4.    Технология производства пищи    Правильность оформления технологической документации.</w:t>
      </w:r>
      <w:r w:rsidRPr="005E66DA">
        <w:rPr>
          <w:color w:val="333333"/>
          <w:sz w:val="21"/>
          <w:szCs w:val="21"/>
        </w:rPr>
        <w:br/>
        <w:t>Наличие необходимой нормативно-технической документации     2 раза в год    </w:t>
      </w:r>
      <w:r w:rsidRPr="005E66DA">
        <w:rPr>
          <w:color w:val="333333"/>
          <w:sz w:val="21"/>
          <w:szCs w:val="21"/>
        </w:rPr>
        <w:br/>
        <w:t>        Соблюдение санитарно – технологических      требований при производстве пищи    1 раз в 10 дней    </w:t>
      </w:r>
      <w:r w:rsidRPr="005E66DA">
        <w:rPr>
          <w:color w:val="333333"/>
          <w:sz w:val="21"/>
          <w:szCs w:val="21"/>
        </w:rPr>
        <w:br/>
        <w:t>        Температура внутри теплового оборудования     1 раз в неделю    </w:t>
      </w:r>
      <w:r w:rsidRPr="005E66DA">
        <w:rPr>
          <w:color w:val="333333"/>
          <w:sz w:val="21"/>
          <w:szCs w:val="21"/>
        </w:rPr>
        <w:br/>
        <w:t>4.5.    Поточность         технологических процессов    Наличие (отсутствие) общих встречных,  пересекающихся потоков сырой и готовой продукции, чистой и грязной посуды, инвентаря, тары и т.д.    1 раз в неделю    </w:t>
      </w:r>
      <w:r w:rsidRPr="005E66DA">
        <w:rPr>
          <w:color w:val="333333"/>
          <w:sz w:val="21"/>
          <w:szCs w:val="21"/>
        </w:rPr>
        <w:br/>
        <w:t>4.6.    Столовая посуда    Качество мытья посуды, ее маркировка    1 раз в месяц    </w:t>
      </w:r>
      <w:r w:rsidRPr="005E66DA">
        <w:rPr>
          <w:color w:val="333333"/>
          <w:sz w:val="21"/>
          <w:szCs w:val="21"/>
        </w:rPr>
        <w:br/>
        <w:t>4.7.    Продукты    Сроки и условия хранения.</w:t>
      </w:r>
      <w:r w:rsidRPr="005E66DA">
        <w:rPr>
          <w:color w:val="333333"/>
          <w:sz w:val="21"/>
          <w:szCs w:val="21"/>
        </w:rPr>
        <w:br/>
        <w:t>Исправность холодильного оборудования и правильность установки температуры в холодильных шкафах.</w:t>
      </w:r>
      <w:r w:rsidRPr="005E66DA">
        <w:rPr>
          <w:color w:val="333333"/>
          <w:sz w:val="21"/>
          <w:szCs w:val="21"/>
        </w:rPr>
        <w:br/>
        <w:t>Соседство хранения    продуктов    1 раз в неделю    </w:t>
      </w:r>
      <w:r w:rsidRPr="005E66DA">
        <w:rPr>
          <w:color w:val="333333"/>
          <w:sz w:val="21"/>
          <w:szCs w:val="21"/>
        </w:rPr>
        <w:br/>
        <w:t>4.8.    Реализация продуктов и готовой продукции    Сроки реализации, условия реализации.</w:t>
      </w:r>
      <w:r w:rsidRPr="005E66DA">
        <w:rPr>
          <w:color w:val="333333"/>
          <w:sz w:val="21"/>
          <w:szCs w:val="21"/>
        </w:rPr>
        <w:br/>
        <w:t>Соблюдение требований по температуре готовой пищи.</w:t>
      </w:r>
      <w:r w:rsidRPr="005E66DA">
        <w:rPr>
          <w:color w:val="333333"/>
          <w:sz w:val="21"/>
          <w:szCs w:val="21"/>
        </w:rPr>
        <w:br/>
        <w:t>Сроки хранения на пищеблоке                подготовленных к кулинарной обработке продуктов и готовой пищи.    Ежедневно    </w:t>
      </w:r>
      <w:r w:rsidRPr="005E66DA">
        <w:rPr>
          <w:color w:val="333333"/>
          <w:sz w:val="21"/>
          <w:szCs w:val="21"/>
        </w:rPr>
        <w:br/>
        <w:t>4.9.    Санитарно противоэпидемический режим    Соблюдение санитарно-противоэпидемического режима на производстве, режима обработки,  хранения и использования. Маркировки        оборудования, посуды, инвентаря, уборочного инвентаря, режима уборки помещений, дезинфекционного режима, режима сбора, хранения и выноса     отходов  и др.    1 раз в месяц    </w:t>
      </w:r>
      <w:r w:rsidRPr="005E66DA">
        <w:rPr>
          <w:color w:val="333333"/>
          <w:sz w:val="21"/>
          <w:szCs w:val="21"/>
        </w:rPr>
        <w:br/>
        <w:t>4.10.    Персонал, связанный с питанием детей    Состояние осмотра персонала на предмет наличия простудных и гнойничковых заболеваний, опрос на наличие кишечных инфекций    1 раз в неделю    </w:t>
      </w:r>
      <w:r w:rsidRPr="005E66DA">
        <w:rPr>
          <w:color w:val="333333"/>
          <w:sz w:val="21"/>
          <w:szCs w:val="21"/>
        </w:rPr>
        <w:br/>
        <w:t>        Соблюдение правил   личной гигиены работниками пищеблока    Постоянно    </w:t>
      </w:r>
      <w:r w:rsidRPr="005E66DA">
        <w:rPr>
          <w:color w:val="333333"/>
          <w:sz w:val="21"/>
          <w:szCs w:val="21"/>
        </w:rPr>
        <w:br/>
        <w:t>        Наличие и         своевременность прохождения               медицинских  осмотров, прививок, гигиенической аттестации    1 раз в квартал    </w:t>
      </w:r>
      <w:r w:rsidRPr="005E66DA">
        <w:rPr>
          <w:color w:val="333333"/>
          <w:sz w:val="21"/>
          <w:szCs w:val="21"/>
        </w:rPr>
        <w:br/>
        <w:t>4.11.    Санитарное состояние помещений    Соблюдение частоты проведения генеральных уборок    1 раз в два месяца    </w:t>
      </w:r>
      <w:r w:rsidRPr="005E66DA">
        <w:rPr>
          <w:color w:val="333333"/>
          <w:sz w:val="21"/>
          <w:szCs w:val="21"/>
        </w:rPr>
        <w:br/>
        <w:t xml:space="preserve">        Состояние         обеспеченности уборочным инвентарем, моющими и </w:t>
      </w:r>
      <w:proofErr w:type="spellStart"/>
      <w:r w:rsidRPr="005E66DA">
        <w:rPr>
          <w:color w:val="333333"/>
          <w:sz w:val="21"/>
          <w:szCs w:val="21"/>
        </w:rPr>
        <w:t>дез</w:t>
      </w:r>
      <w:proofErr w:type="spellEnd"/>
      <w:r w:rsidRPr="005E66DA">
        <w:rPr>
          <w:color w:val="333333"/>
          <w:sz w:val="21"/>
          <w:szCs w:val="21"/>
        </w:rPr>
        <w:t>. средствами, условия их хранения    1 раз в месяц    </w:t>
      </w:r>
      <w:r w:rsidRPr="005E66DA">
        <w:rPr>
          <w:color w:val="333333"/>
          <w:sz w:val="21"/>
          <w:szCs w:val="21"/>
        </w:rPr>
        <w:br/>
        <w:t>        Наличие раздельного уборочного инвентаря по назначению и его маркировка    1 раз в месяц    </w:t>
      </w:r>
      <w:r w:rsidRPr="005E66DA">
        <w:rPr>
          <w:color w:val="333333"/>
          <w:sz w:val="21"/>
          <w:szCs w:val="21"/>
        </w:rPr>
        <w:br/>
        <w:t>5. Персонал</w:t>
      </w:r>
      <w:r w:rsidRPr="005E66DA">
        <w:rPr>
          <w:color w:val="333333"/>
          <w:sz w:val="21"/>
          <w:szCs w:val="21"/>
        </w:rPr>
        <w:br/>
        <w:t>5.1    Все работники детского сада    Наличие санитарных  книжек у всех работающих в учреждении с результат</w:t>
      </w:r>
      <w:proofErr w:type="gramStart"/>
      <w:r w:rsidRPr="005E66DA">
        <w:rPr>
          <w:color w:val="333333"/>
          <w:sz w:val="21"/>
          <w:szCs w:val="21"/>
        </w:rPr>
        <w:t>а-</w:t>
      </w:r>
      <w:proofErr w:type="gramEnd"/>
      <w:r w:rsidRPr="005E66DA">
        <w:rPr>
          <w:color w:val="333333"/>
          <w:sz w:val="21"/>
          <w:szCs w:val="21"/>
        </w:rPr>
        <w:t xml:space="preserve"> ми медицинских осмотров,        своевременность прохождения медосмотров    1 раз в квартал    </w:t>
      </w:r>
      <w:r w:rsidRPr="005E66DA">
        <w:rPr>
          <w:color w:val="333333"/>
          <w:sz w:val="21"/>
          <w:szCs w:val="21"/>
        </w:rPr>
        <w:br/>
        <w:t>        Своевременность        прохождения гигиенического обучения    1 раз в два года    </w:t>
      </w:r>
      <w:r w:rsidRPr="005E66DA">
        <w:rPr>
          <w:color w:val="333333"/>
          <w:sz w:val="21"/>
          <w:szCs w:val="21"/>
        </w:rPr>
        <w:br/>
        <w:t xml:space="preserve">5.2.    Педагоги и обслуживающий персонал    Выполнение инструкции по охране жизни и здоровья </w:t>
      </w:r>
      <w:r w:rsidRPr="005E66DA">
        <w:rPr>
          <w:color w:val="333333"/>
          <w:sz w:val="21"/>
          <w:szCs w:val="21"/>
        </w:rPr>
        <w:lastRenderedPageBreak/>
        <w:t>детей    Постоянно, контроль 1 раз в месяц    </w:t>
      </w:r>
      <w:r w:rsidRPr="005E66DA">
        <w:rPr>
          <w:color w:val="333333"/>
          <w:sz w:val="21"/>
          <w:szCs w:val="21"/>
        </w:rPr>
        <w:br/>
        <w:t>6. Организация и проведение ремонтных работ</w:t>
      </w:r>
      <w:r w:rsidRPr="005E66DA">
        <w:rPr>
          <w:color w:val="333333"/>
          <w:sz w:val="21"/>
          <w:szCs w:val="21"/>
        </w:rPr>
        <w:br/>
        <w:t>6.1.    Текущий ремонт помещений    Наличие гигиенических сертификатов на </w:t>
      </w:r>
      <w:r w:rsidRPr="005E66DA">
        <w:rPr>
          <w:color w:val="333333"/>
          <w:sz w:val="21"/>
          <w:szCs w:val="21"/>
        </w:rPr>
        <w:br/>
        <w:t>применяемые отделочные материалы  с указанием области применения в детских учреждениях</w:t>
      </w:r>
      <w:proofErr w:type="gramStart"/>
      <w:r w:rsidRPr="005E66DA">
        <w:rPr>
          <w:color w:val="333333"/>
          <w:sz w:val="21"/>
          <w:szCs w:val="21"/>
        </w:rPr>
        <w:t>    П</w:t>
      </w:r>
      <w:proofErr w:type="gramEnd"/>
      <w:r w:rsidRPr="005E66DA">
        <w:rPr>
          <w:color w:val="333333"/>
          <w:sz w:val="21"/>
          <w:szCs w:val="21"/>
        </w:rPr>
        <w:t>ри    использовании     </w:t>
      </w:r>
      <w:r w:rsidRPr="005E66DA">
        <w:rPr>
          <w:color w:val="333333"/>
          <w:sz w:val="21"/>
          <w:szCs w:val="21"/>
        </w:rPr>
        <w:br/>
        <w:t>        Соответствие цветовой гаммы красок для окраски стен, дверей, рам, оборудования    При      проведении работ    </w:t>
      </w:r>
      <w:r w:rsidRPr="005E66DA">
        <w:rPr>
          <w:color w:val="333333"/>
          <w:sz w:val="21"/>
          <w:szCs w:val="21"/>
        </w:rPr>
        <w:br/>
        <w:t>        Недопущение проведения работ в присутствии детей</w:t>
      </w:r>
    </w:p>
    <w:p w:rsidR="005E66DA" w:rsidRPr="005E66DA" w:rsidRDefault="005E66DA" w:rsidP="005E66DA">
      <w:pPr>
        <w:pStyle w:val="a3"/>
        <w:rPr>
          <w:color w:val="333333"/>
          <w:sz w:val="21"/>
          <w:szCs w:val="21"/>
        </w:rPr>
      </w:pPr>
      <w:r w:rsidRPr="005E66DA">
        <w:rPr>
          <w:color w:val="333333"/>
          <w:sz w:val="21"/>
          <w:szCs w:val="21"/>
        </w:rPr>
        <w:t>    При      проведении работ    </w:t>
      </w:r>
      <w:r w:rsidRPr="005E66DA">
        <w:rPr>
          <w:color w:val="333333"/>
          <w:sz w:val="21"/>
          <w:szCs w:val="21"/>
        </w:rPr>
        <w:br/>
        <w:t>        Обеспечение           проветривания помещений после окончания ремонтных работ</w:t>
      </w:r>
      <w:proofErr w:type="gramStart"/>
      <w:r w:rsidRPr="005E66DA">
        <w:rPr>
          <w:color w:val="333333"/>
          <w:sz w:val="21"/>
          <w:szCs w:val="21"/>
        </w:rPr>
        <w:t>    П</w:t>
      </w:r>
      <w:proofErr w:type="gramEnd"/>
      <w:r w:rsidRPr="005E66DA">
        <w:rPr>
          <w:color w:val="333333"/>
          <w:sz w:val="21"/>
          <w:szCs w:val="21"/>
        </w:rPr>
        <w:t>ри   необходимости    </w:t>
      </w:r>
      <w:r w:rsidRPr="005E66DA">
        <w:rPr>
          <w:color w:val="333333"/>
          <w:sz w:val="21"/>
          <w:szCs w:val="21"/>
        </w:rPr>
        <w:br/>
        <w:t>7. Оздоровительная работа</w:t>
      </w:r>
      <w:r w:rsidRPr="005E66DA">
        <w:rPr>
          <w:color w:val="333333"/>
          <w:sz w:val="21"/>
          <w:szCs w:val="21"/>
        </w:rPr>
        <w:br/>
        <w:t>7.1.        Планирование     оздоровительной работы с детьми на учебный год    1 раз в год    </w:t>
      </w:r>
      <w:r w:rsidRPr="005E66DA">
        <w:rPr>
          <w:color w:val="333333"/>
          <w:sz w:val="21"/>
          <w:szCs w:val="21"/>
        </w:rPr>
        <w:br/>
        <w:t>        Выполнение назначенных оздоровительных и     закаливающих мероприятий    1 раз в месяц    </w:t>
      </w:r>
      <w:r w:rsidRPr="005E66DA">
        <w:rPr>
          <w:color w:val="333333"/>
          <w:sz w:val="21"/>
          <w:szCs w:val="21"/>
        </w:rPr>
        <w:br/>
        <w:t>        Анализ заболеваемости детей    2 раза в год    </w:t>
      </w:r>
      <w:r w:rsidRPr="005E66DA">
        <w:rPr>
          <w:color w:val="333333"/>
          <w:sz w:val="21"/>
          <w:szCs w:val="21"/>
        </w:rPr>
        <w:br/>
        <w:t>        Анализ посещаемости детьми детского сада    1 раз в месяц    </w:t>
      </w:r>
      <w:r w:rsidRPr="005E66DA">
        <w:rPr>
          <w:color w:val="333333"/>
          <w:sz w:val="21"/>
          <w:szCs w:val="21"/>
        </w:rPr>
        <w:br/>
        <w:t>        Анализ и эффективность оздоровительной работы с детьми    1 раз в год    </w:t>
      </w:r>
      <w:r w:rsidRPr="005E66DA">
        <w:rPr>
          <w:color w:val="333333"/>
          <w:sz w:val="21"/>
          <w:szCs w:val="21"/>
        </w:rPr>
        <w:br/>
        <w:t>7.2.    Педагогическая часть    Выполнение педагогами санитарных норм и правил для дошкольных учреждений</w:t>
      </w:r>
      <w:proofErr w:type="gramStart"/>
      <w:r w:rsidRPr="005E66DA">
        <w:rPr>
          <w:color w:val="333333"/>
          <w:sz w:val="21"/>
          <w:szCs w:val="21"/>
        </w:rPr>
        <w:t>    В</w:t>
      </w:r>
      <w:proofErr w:type="gramEnd"/>
      <w:r w:rsidRPr="005E66DA">
        <w:rPr>
          <w:color w:val="333333"/>
          <w:sz w:val="21"/>
          <w:szCs w:val="21"/>
        </w:rPr>
        <w:t xml:space="preserve"> течение года выборочно в один из дней недели    </w:t>
      </w:r>
    </w:p>
    <w:p w:rsidR="005E66DA" w:rsidRDefault="005E66DA" w:rsidP="005E66DA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 </w:t>
      </w:r>
    </w:p>
    <w:p w:rsidR="000F38D9" w:rsidRDefault="000F38D9"/>
    <w:sectPr w:rsidR="000F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DA"/>
    <w:rsid w:val="000F38D9"/>
    <w:rsid w:val="005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2017-03-16T14:55:00Z</dcterms:created>
  <dcterms:modified xsi:type="dcterms:W3CDTF">2017-03-16T14:56:00Z</dcterms:modified>
</cp:coreProperties>
</file>